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60" w:rsidRDefault="004A71E9" w:rsidP="00183660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63E55210" wp14:editId="6F8A1929">
            <wp:simplePos x="0" y="0"/>
            <wp:positionH relativeFrom="column">
              <wp:posOffset>7977343</wp:posOffset>
            </wp:positionH>
            <wp:positionV relativeFrom="paragraph">
              <wp:posOffset>-642295</wp:posOffset>
            </wp:positionV>
            <wp:extent cx="1929600" cy="1447200"/>
            <wp:effectExtent l="0" t="0" r="0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00" cy="14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183660">
        <w:rPr>
          <w:b/>
          <w:sz w:val="24"/>
          <w:szCs w:val="24"/>
        </w:rPr>
        <w:t>COVID-19: RAPPORTO TRA MALATTIA ED AMMORTIZZATORI SOCIALI</w:t>
      </w:r>
    </w:p>
    <w:p w:rsidR="0002725C" w:rsidRDefault="0002725C" w:rsidP="0002725C">
      <w:pPr>
        <w:jc w:val="center"/>
        <w:rPr>
          <w:b/>
          <w:sz w:val="24"/>
          <w:szCs w:val="24"/>
        </w:rPr>
      </w:pPr>
    </w:p>
    <w:tbl>
      <w:tblPr>
        <w:tblStyle w:val="Grigliatabella"/>
        <w:tblW w:w="14459" w:type="dxa"/>
        <w:tblInd w:w="108" w:type="dxa"/>
        <w:tblLook w:val="04A0" w:firstRow="1" w:lastRow="0" w:firstColumn="1" w:lastColumn="0" w:noHBand="0" w:noVBand="1"/>
      </w:tblPr>
      <w:tblGrid>
        <w:gridCol w:w="2410"/>
        <w:gridCol w:w="12049"/>
      </w:tblGrid>
      <w:tr w:rsidR="00183660" w:rsidTr="00183660">
        <w:trPr>
          <w:trHeight w:val="9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60" w:rsidRDefault="00183660">
            <w:pPr>
              <w:spacing w:after="0" w:line="240" w:lineRule="auto"/>
              <w:jc w:val="center"/>
              <w:rPr>
                <w:b/>
              </w:rPr>
            </w:pPr>
          </w:p>
          <w:p w:rsidR="00183660" w:rsidRDefault="001836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Provvedimento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60" w:rsidRDefault="00183660">
            <w:pPr>
              <w:spacing w:after="0" w:line="240" w:lineRule="auto"/>
              <w:jc w:val="center"/>
            </w:pPr>
          </w:p>
          <w:p w:rsidR="00183660" w:rsidRDefault="00183660">
            <w:pPr>
              <w:spacing w:after="0" w:line="240" w:lineRule="auto"/>
              <w:jc w:val="center"/>
            </w:pPr>
            <w:r>
              <w:t>Rapporto intercorrente tra i diversi trattamenti di integrazione salariale (</w:t>
            </w:r>
            <w:proofErr w:type="spellStart"/>
            <w:r>
              <w:t>Cigo</w:t>
            </w:r>
            <w:proofErr w:type="spellEnd"/>
            <w:r>
              <w:t xml:space="preserve">, </w:t>
            </w:r>
            <w:proofErr w:type="spellStart"/>
            <w:r>
              <w:t>Cigd</w:t>
            </w:r>
            <w:proofErr w:type="spellEnd"/>
            <w:r>
              <w:t xml:space="preserve"> e assegno ordinario) e l’indennità di malattia. </w:t>
            </w:r>
          </w:p>
          <w:p w:rsidR="00183660" w:rsidRDefault="00183660" w:rsidP="00183660">
            <w:pPr>
              <w:spacing w:after="0" w:line="240" w:lineRule="auto"/>
              <w:jc w:val="center"/>
            </w:pPr>
            <w:r>
              <w:t>Le regole di spettanza dell’indennità di malattia variano a seconda che il lavoratore risulti sospeso a zero ore o sia interessato da una riduzione dell’orario di lavoro.</w:t>
            </w:r>
          </w:p>
          <w:p w:rsidR="00183660" w:rsidRDefault="00183660" w:rsidP="00183660">
            <w:pPr>
              <w:spacing w:after="0" w:line="240" w:lineRule="auto"/>
              <w:jc w:val="center"/>
            </w:pPr>
          </w:p>
        </w:tc>
      </w:tr>
      <w:tr w:rsidR="00183660" w:rsidTr="00183660">
        <w:trPr>
          <w:trHeight w:val="9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60" w:rsidRDefault="00183660">
            <w:pPr>
              <w:spacing w:after="0" w:line="240" w:lineRule="auto"/>
              <w:jc w:val="center"/>
              <w:rPr>
                <w:b/>
              </w:rPr>
            </w:pPr>
          </w:p>
          <w:p w:rsidR="00183660" w:rsidRDefault="001836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Lavoratori beneficiari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60" w:rsidRDefault="00183660">
            <w:pPr>
              <w:spacing w:after="0" w:line="240" w:lineRule="auto"/>
              <w:jc w:val="center"/>
            </w:pPr>
          </w:p>
          <w:p w:rsidR="00183660" w:rsidRDefault="00183660">
            <w:pPr>
              <w:spacing w:after="0" w:line="240" w:lineRule="auto"/>
              <w:jc w:val="center"/>
            </w:pPr>
            <w:r>
              <w:t>Lavoratori dipendenti interessati da evento morboso prima o durante l’ammortizzatore sociale</w:t>
            </w:r>
          </w:p>
        </w:tc>
      </w:tr>
      <w:tr w:rsidR="00183660" w:rsidTr="00183660">
        <w:trPr>
          <w:trHeight w:val="4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60" w:rsidRDefault="00183660">
            <w:pPr>
              <w:spacing w:after="0" w:line="240" w:lineRule="auto"/>
              <w:jc w:val="center"/>
              <w:rPr>
                <w:b/>
              </w:rPr>
            </w:pPr>
          </w:p>
          <w:p w:rsidR="00183660" w:rsidRDefault="00183660">
            <w:pPr>
              <w:spacing w:after="0" w:line="240" w:lineRule="auto"/>
              <w:jc w:val="center"/>
              <w:rPr>
                <w:b/>
              </w:rPr>
            </w:pPr>
          </w:p>
          <w:p w:rsidR="00183660" w:rsidRDefault="001836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 sospensione a zero ore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60" w:rsidRDefault="00183660">
            <w:pPr>
              <w:spacing w:after="0" w:line="240" w:lineRule="auto"/>
              <w:jc w:val="center"/>
            </w:pPr>
          </w:p>
          <w:p w:rsidR="00183660" w:rsidRDefault="00183660">
            <w:pPr>
              <w:spacing w:after="0" w:line="240" w:lineRule="auto"/>
              <w:jc w:val="center"/>
            </w:pPr>
            <w:r>
              <w:rPr>
                <w:u w:val="single"/>
              </w:rPr>
              <w:t>Malattia insorta durante l’ammortizzatore</w:t>
            </w:r>
            <w:r>
              <w:t>:</w:t>
            </w:r>
          </w:p>
          <w:p w:rsidR="00183660" w:rsidRDefault="00183660">
            <w:pPr>
              <w:spacing w:after="0" w:line="240" w:lineRule="auto"/>
              <w:jc w:val="center"/>
            </w:pPr>
            <w:r>
              <w:t xml:space="preserve">il lavoratore continua ad usufruire dell’integrazione salariale e non deve comunicare lo stato di malattia; </w:t>
            </w:r>
          </w:p>
          <w:p w:rsidR="00183660" w:rsidRDefault="00183660">
            <w:pPr>
              <w:spacing w:after="0" w:line="240" w:lineRule="auto"/>
              <w:jc w:val="center"/>
            </w:pPr>
          </w:p>
          <w:p w:rsidR="00183660" w:rsidRDefault="00183660">
            <w:pPr>
              <w:spacing w:after="0" w:line="240" w:lineRule="auto"/>
              <w:jc w:val="center"/>
            </w:pPr>
            <w:r>
              <w:rPr>
                <w:u w:val="single"/>
              </w:rPr>
              <w:t>Malattia insorta prima dell’ammortizzatore</w:t>
            </w:r>
            <w:r>
              <w:t>: 2 casi possibili</w:t>
            </w:r>
          </w:p>
          <w:p w:rsidR="00183660" w:rsidRDefault="00183660">
            <w:pPr>
              <w:spacing w:after="0" w:line="240" w:lineRule="auto"/>
              <w:jc w:val="center"/>
            </w:pPr>
            <w:r>
              <w:t xml:space="preserve">a) se la totalità del personale in forza all’ufficio, reparto, squadra o simili cui il lavoratore appartiene ha sospeso l’attività, anche il lavoratore in malattia entra in CIGO dalla data di inizio della stessa; </w:t>
            </w:r>
          </w:p>
          <w:p w:rsidR="00183660" w:rsidRDefault="00183660" w:rsidP="00183660">
            <w:pPr>
              <w:spacing w:after="0" w:line="240" w:lineRule="auto"/>
              <w:jc w:val="center"/>
            </w:pPr>
            <w:r>
              <w:t>b) se non risulta sospesa dal lavoro la totalità del personale in forza all’ufficio, reparto, squadra o simili cui il lavoratore appartiene, il lavoratore in malattia continua a beneficiare dell’indennità di malattia</w:t>
            </w:r>
          </w:p>
          <w:p w:rsidR="00183660" w:rsidRDefault="00183660" w:rsidP="00183660">
            <w:pPr>
              <w:spacing w:after="0" w:line="240" w:lineRule="auto"/>
              <w:jc w:val="center"/>
              <w:rPr>
                <w:iCs/>
              </w:rPr>
            </w:pPr>
          </w:p>
        </w:tc>
      </w:tr>
      <w:tr w:rsidR="00183660" w:rsidTr="00183660">
        <w:trPr>
          <w:trHeight w:val="11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60" w:rsidRDefault="00183660">
            <w:pPr>
              <w:spacing w:after="0" w:line="240" w:lineRule="auto"/>
              <w:jc w:val="center"/>
              <w:rPr>
                <w:b/>
              </w:rPr>
            </w:pPr>
          </w:p>
          <w:p w:rsidR="00183660" w:rsidRDefault="001836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 riduzione di orario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60" w:rsidRDefault="00183660">
            <w:pPr>
              <w:spacing w:after="0" w:line="240" w:lineRule="auto"/>
              <w:jc w:val="center"/>
            </w:pPr>
          </w:p>
          <w:p w:rsidR="00183660" w:rsidRDefault="00183660">
            <w:pPr>
              <w:pStyle w:val="Paragrafoelenco"/>
              <w:spacing w:after="0" w:line="240" w:lineRule="auto"/>
              <w:jc w:val="center"/>
            </w:pPr>
            <w:r>
              <w:t>prevale l’indennità di malattia</w:t>
            </w:r>
          </w:p>
        </w:tc>
      </w:tr>
      <w:tr w:rsidR="00183660" w:rsidTr="00183660">
        <w:trPr>
          <w:trHeight w:val="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60" w:rsidRDefault="00183660">
            <w:pPr>
              <w:spacing w:after="0" w:line="240" w:lineRule="auto"/>
              <w:jc w:val="center"/>
              <w:rPr>
                <w:b/>
              </w:rPr>
            </w:pPr>
          </w:p>
          <w:p w:rsidR="00183660" w:rsidRDefault="001836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Riferimento in Associazione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60" w:rsidRDefault="00183660">
            <w:pPr>
              <w:spacing w:after="0" w:line="240" w:lineRule="auto"/>
              <w:jc w:val="center"/>
            </w:pPr>
          </w:p>
          <w:p w:rsidR="00183660" w:rsidRDefault="00183660">
            <w:pPr>
              <w:spacing w:after="0" w:line="240" w:lineRule="auto"/>
              <w:jc w:val="center"/>
            </w:pPr>
            <w:r>
              <w:t>Se azienda con servizio paghe: Area consulenza del lavoro</w:t>
            </w:r>
          </w:p>
          <w:p w:rsidR="00183660" w:rsidRDefault="00183660">
            <w:pPr>
              <w:spacing w:after="0" w:line="240" w:lineRule="auto"/>
              <w:jc w:val="center"/>
            </w:pPr>
            <w:r>
              <w:t>Solo associato: Area Politiche del Lavoro e Contrattazione</w:t>
            </w:r>
          </w:p>
          <w:p w:rsidR="00183660" w:rsidRDefault="00183660">
            <w:pPr>
              <w:spacing w:after="0" w:line="240" w:lineRule="auto"/>
              <w:jc w:val="center"/>
            </w:pPr>
          </w:p>
        </w:tc>
      </w:tr>
      <w:tr w:rsidR="00183660" w:rsidTr="00183660">
        <w:trPr>
          <w:trHeight w:val="12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60" w:rsidRDefault="00183660">
            <w:pPr>
              <w:spacing w:after="0" w:line="240" w:lineRule="auto"/>
              <w:jc w:val="center"/>
              <w:rPr>
                <w:b/>
              </w:rPr>
            </w:pPr>
          </w:p>
          <w:p w:rsidR="00183660" w:rsidRDefault="001836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Principali riferimenti normativi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60" w:rsidRDefault="00183660">
            <w:pPr>
              <w:spacing w:after="0" w:line="240" w:lineRule="auto"/>
            </w:pPr>
          </w:p>
          <w:p w:rsidR="00183660" w:rsidRDefault="00183660">
            <w:pPr>
              <w:spacing w:after="0" w:line="240" w:lineRule="auto"/>
            </w:pPr>
            <w:proofErr w:type="spellStart"/>
            <w:r>
              <w:t>D.Lgs.</w:t>
            </w:r>
            <w:proofErr w:type="spellEnd"/>
            <w:r>
              <w:t xml:space="preserve"> n. 148/2015 art. 3, co. 7 </w:t>
            </w:r>
          </w:p>
          <w:p w:rsidR="00183660" w:rsidRDefault="00183660" w:rsidP="00183660">
            <w:pPr>
              <w:spacing w:after="0" w:line="240" w:lineRule="auto"/>
            </w:pPr>
            <w:r>
              <w:t>INPS:</w:t>
            </w:r>
            <w:r>
              <w:t xml:space="preserve"> </w:t>
            </w:r>
            <w:r>
              <w:t>Messaggio n. 1822 del 30 aprile 2020</w:t>
            </w:r>
            <w:r>
              <w:t>;</w:t>
            </w:r>
            <w:r>
              <w:t xml:space="preserve"> Circolare n. 197/2015</w:t>
            </w:r>
            <w:r>
              <w:t xml:space="preserve">; </w:t>
            </w:r>
            <w:r>
              <w:t>Circolare n. 130/2017</w:t>
            </w:r>
          </w:p>
        </w:tc>
      </w:tr>
    </w:tbl>
    <w:p w:rsidR="0002725C" w:rsidRDefault="0002725C" w:rsidP="00F27D83">
      <w:pPr>
        <w:jc w:val="center"/>
      </w:pPr>
    </w:p>
    <w:sectPr w:rsidR="0002725C" w:rsidSect="00FF6E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4F8" w:rsidRDefault="007454F8" w:rsidP="004A71E9">
      <w:pPr>
        <w:spacing w:after="0" w:line="240" w:lineRule="auto"/>
      </w:pPr>
      <w:r>
        <w:separator/>
      </w:r>
    </w:p>
  </w:endnote>
  <w:endnote w:type="continuationSeparator" w:id="0">
    <w:p w:rsidR="007454F8" w:rsidRDefault="007454F8" w:rsidP="004A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1E9" w:rsidRDefault="004A71E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1E9" w:rsidRDefault="004A71E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1E9" w:rsidRDefault="004A71E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4F8" w:rsidRDefault="007454F8" w:rsidP="004A71E9">
      <w:pPr>
        <w:spacing w:after="0" w:line="240" w:lineRule="auto"/>
      </w:pPr>
      <w:r>
        <w:separator/>
      </w:r>
    </w:p>
  </w:footnote>
  <w:footnote w:type="continuationSeparator" w:id="0">
    <w:p w:rsidR="007454F8" w:rsidRDefault="007454F8" w:rsidP="004A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1E9" w:rsidRDefault="007454F8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438672" o:spid="_x0000_s2050" type="#_x0000_t75" style="position:absolute;margin-left:0;margin-top:0;width:728.1pt;height:546.05pt;z-index:-251657216;mso-position-horizontal:center;mso-position-horizontal-relative:margin;mso-position-vertical:center;mso-position-vertical-relative:margin" o:allowincell="f">
          <v:imagedata r:id="rId1" o:title="logo a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1E9" w:rsidRDefault="007454F8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438673" o:spid="_x0000_s2051" type="#_x0000_t75" style="position:absolute;margin-left:0;margin-top:0;width:728.1pt;height:546.05pt;z-index:-251656192;mso-position-horizontal:center;mso-position-horizontal-relative:margin;mso-position-vertical:center;mso-position-vertical-relative:margin" o:allowincell="f">
          <v:imagedata r:id="rId1" o:title="logo a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1E9" w:rsidRDefault="007454F8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438671" o:spid="_x0000_s2049" type="#_x0000_t75" style="position:absolute;margin-left:0;margin-top:0;width:728.1pt;height:546.05pt;z-index:-251658240;mso-position-horizontal:center;mso-position-horizontal-relative:margin;mso-position-vertical:center;mso-position-vertical-relative:margin" o:allowincell="f">
          <v:imagedata r:id="rId1" o:title="logo a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6321E"/>
    <w:multiLevelType w:val="multilevel"/>
    <w:tmpl w:val="EE5C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E9"/>
    <w:rsid w:val="0002725C"/>
    <w:rsid w:val="00183660"/>
    <w:rsid w:val="0029631C"/>
    <w:rsid w:val="002B2E2B"/>
    <w:rsid w:val="0033081C"/>
    <w:rsid w:val="00447BAE"/>
    <w:rsid w:val="004A3F8B"/>
    <w:rsid w:val="004A71E9"/>
    <w:rsid w:val="00502B5A"/>
    <w:rsid w:val="007454F8"/>
    <w:rsid w:val="007B5083"/>
    <w:rsid w:val="008053E6"/>
    <w:rsid w:val="009F26B1"/>
    <w:rsid w:val="00A934A1"/>
    <w:rsid w:val="00C04CC2"/>
    <w:rsid w:val="00D574B9"/>
    <w:rsid w:val="00E90C66"/>
    <w:rsid w:val="00EB7E23"/>
    <w:rsid w:val="00F2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1E9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A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A71E9"/>
    <w:pPr>
      <w:ind w:left="720"/>
      <w:contextualSpacing/>
    </w:pPr>
  </w:style>
  <w:style w:type="paragraph" w:customStyle="1" w:styleId="Standard">
    <w:name w:val="Standard"/>
    <w:rsid w:val="004A71E9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1E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A71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1E9"/>
  </w:style>
  <w:style w:type="paragraph" w:styleId="Pidipagina">
    <w:name w:val="footer"/>
    <w:basedOn w:val="Normale"/>
    <w:link w:val="PidipaginaCarattere"/>
    <w:uiPriority w:val="99"/>
    <w:unhideWhenUsed/>
    <w:rsid w:val="004A71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1E9"/>
  </w:style>
  <w:style w:type="character" w:styleId="Enfasigrassetto">
    <w:name w:val="Strong"/>
    <w:basedOn w:val="Carpredefinitoparagrafo"/>
    <w:uiPriority w:val="22"/>
    <w:qFormat/>
    <w:rsid w:val="00502B5A"/>
    <w:rPr>
      <w:b/>
      <w:bCs/>
    </w:rPr>
  </w:style>
  <w:style w:type="character" w:customStyle="1" w:styleId="charoverride-2">
    <w:name w:val="charoverride-2"/>
    <w:basedOn w:val="Carpredefinitoparagrafo"/>
    <w:rsid w:val="00502B5A"/>
  </w:style>
  <w:style w:type="paragraph" w:customStyle="1" w:styleId="body-text">
    <w:name w:val="body-text"/>
    <w:basedOn w:val="Normale"/>
    <w:rsid w:val="00F2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unto">
    <w:name w:val="punto"/>
    <w:basedOn w:val="Normale"/>
    <w:rsid w:val="00F2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50">
    <w:name w:val="trattino50"/>
    <w:basedOn w:val="Normale"/>
    <w:rsid w:val="00F2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haroverride-3">
    <w:name w:val="charoverride-3"/>
    <w:basedOn w:val="Carpredefinitoparagrafo"/>
    <w:rsid w:val="00F27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1E9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A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A71E9"/>
    <w:pPr>
      <w:ind w:left="720"/>
      <w:contextualSpacing/>
    </w:pPr>
  </w:style>
  <w:style w:type="paragraph" w:customStyle="1" w:styleId="Standard">
    <w:name w:val="Standard"/>
    <w:rsid w:val="004A71E9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1E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A71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1E9"/>
  </w:style>
  <w:style w:type="paragraph" w:styleId="Pidipagina">
    <w:name w:val="footer"/>
    <w:basedOn w:val="Normale"/>
    <w:link w:val="PidipaginaCarattere"/>
    <w:uiPriority w:val="99"/>
    <w:unhideWhenUsed/>
    <w:rsid w:val="004A71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1E9"/>
  </w:style>
  <w:style w:type="character" w:styleId="Enfasigrassetto">
    <w:name w:val="Strong"/>
    <w:basedOn w:val="Carpredefinitoparagrafo"/>
    <w:uiPriority w:val="22"/>
    <w:qFormat/>
    <w:rsid w:val="00502B5A"/>
    <w:rPr>
      <w:b/>
      <w:bCs/>
    </w:rPr>
  </w:style>
  <w:style w:type="character" w:customStyle="1" w:styleId="charoverride-2">
    <w:name w:val="charoverride-2"/>
    <w:basedOn w:val="Carpredefinitoparagrafo"/>
    <w:rsid w:val="00502B5A"/>
  </w:style>
  <w:style w:type="paragraph" w:customStyle="1" w:styleId="body-text">
    <w:name w:val="body-text"/>
    <w:basedOn w:val="Normale"/>
    <w:rsid w:val="00F2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unto">
    <w:name w:val="punto"/>
    <w:basedOn w:val="Normale"/>
    <w:rsid w:val="00F2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50">
    <w:name w:val="trattino50"/>
    <w:basedOn w:val="Normale"/>
    <w:rsid w:val="00F2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haroverride-3">
    <w:name w:val="charoverride-3"/>
    <w:basedOn w:val="Carpredefinitoparagrafo"/>
    <w:rsid w:val="00F2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Utente11</dc:creator>
  <cp:lastModifiedBy>Utente11</cp:lastModifiedBy>
  <cp:revision>3</cp:revision>
  <cp:lastPrinted>2020-05-26T09:40:00Z</cp:lastPrinted>
  <dcterms:created xsi:type="dcterms:W3CDTF">2020-05-26T10:12:00Z</dcterms:created>
  <dcterms:modified xsi:type="dcterms:W3CDTF">2020-05-26T10:14:00Z</dcterms:modified>
</cp:coreProperties>
</file>